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407680B" w:rsidR="008E39B4" w:rsidRPr="00EE0048" w:rsidRDefault="00A529BD" w:rsidP="005F4E99">
            <w:pPr>
              <w:rPr>
                <w:rFonts w:cstheme="minorHAnsi"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Equality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1ADA7944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  <w:r w:rsidR="00F322E4">
              <w:rPr>
                <w:rFonts w:cstheme="minorHAnsi"/>
                <w:sz w:val="24"/>
                <w:szCs w:val="24"/>
              </w:rPr>
              <w:t xml:space="preserve">This unit provides a good insight into the way we work at Key Stage 4. It provides a helpful way of thinking about </w:t>
            </w:r>
            <w:r w:rsidR="00A529BD">
              <w:rPr>
                <w:rFonts w:cstheme="minorHAnsi"/>
                <w:sz w:val="24"/>
                <w:szCs w:val="24"/>
              </w:rPr>
              <w:t>equality</w:t>
            </w:r>
            <w:r w:rsidR="00F322E4">
              <w:rPr>
                <w:rFonts w:cstheme="minorHAnsi"/>
                <w:sz w:val="24"/>
                <w:szCs w:val="24"/>
              </w:rPr>
              <w:t>, making moral decisions</w:t>
            </w:r>
            <w:r w:rsidR="00A529BD">
              <w:rPr>
                <w:rFonts w:cstheme="minorHAnsi"/>
                <w:sz w:val="24"/>
                <w:szCs w:val="24"/>
              </w:rPr>
              <w:t>, religious teachings</w:t>
            </w:r>
            <w:r w:rsidR="00F322E4">
              <w:rPr>
                <w:rFonts w:cstheme="minorHAnsi"/>
                <w:sz w:val="24"/>
                <w:szCs w:val="24"/>
              </w:rPr>
              <w:t xml:space="preserve"> and</w:t>
            </w:r>
            <w:r w:rsidR="00A529BD">
              <w:rPr>
                <w:rFonts w:cstheme="minorHAnsi"/>
                <w:sz w:val="24"/>
                <w:szCs w:val="24"/>
              </w:rPr>
              <w:t xml:space="preserve"> issues in society</w:t>
            </w:r>
            <w:r w:rsidR="00F322E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9AAC68B" w14:textId="2E7A5BA1" w:rsidR="00F322E4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Prejudice</w:t>
            </w:r>
          </w:p>
          <w:p w14:paraId="2719F2C7" w14:textId="321D116E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Discrimination</w:t>
            </w:r>
          </w:p>
          <w:p w14:paraId="2032899F" w14:textId="15C5753E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Scapegoat</w:t>
            </w:r>
          </w:p>
          <w:p w14:paraId="532F83F2" w14:textId="57CF43BC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Ghetto</w:t>
            </w:r>
          </w:p>
          <w:p w14:paraId="45667184" w14:textId="7714993F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Stereotype</w:t>
            </w:r>
          </w:p>
          <w:p w14:paraId="6C47EB1D" w14:textId="6C423D70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Racism</w:t>
            </w:r>
          </w:p>
          <w:p w14:paraId="443BF57D" w14:textId="76858DB8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Sexism</w:t>
            </w:r>
          </w:p>
          <w:p w14:paraId="7C9AC7C6" w14:textId="367DCEE6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Segregation</w:t>
            </w:r>
          </w:p>
          <w:p w14:paraId="13771F14" w14:textId="578C7477" w:rsidR="001E20D3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Integration</w:t>
            </w:r>
          </w:p>
          <w:p w14:paraId="425CD458" w14:textId="6BCC28DA" w:rsidR="001E20D3" w:rsidRPr="00EE0048" w:rsidRDefault="001E20D3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Holocaust</w:t>
            </w:r>
          </w:p>
          <w:p w14:paraId="49147324" w14:textId="678A3EEC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EE3A56" w14:textId="3672C404" w:rsidR="00EE0048" w:rsidRDefault="00EE004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E0048">
              <w:rPr>
                <w:rFonts w:cstheme="minorHAnsi"/>
                <w:color w:val="000000" w:themeColor="text1"/>
                <w:sz w:val="20"/>
                <w:szCs w:val="20"/>
              </w:rPr>
              <w:t xml:space="preserve">In this unit, you will be learning about how 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Christians</w:t>
            </w:r>
            <w:r w:rsidR="00A529BD">
              <w:rPr>
                <w:rFonts w:cstheme="minorHAnsi"/>
                <w:color w:val="000000" w:themeColor="text1"/>
                <w:sz w:val="20"/>
                <w:szCs w:val="20"/>
              </w:rPr>
              <w:t xml:space="preserve"> and other people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 xml:space="preserve"> make decisions about</w:t>
            </w:r>
            <w:r w:rsidR="001E20D3">
              <w:rPr>
                <w:rFonts w:cstheme="minorHAnsi"/>
                <w:color w:val="000000" w:themeColor="text1"/>
                <w:sz w:val="20"/>
                <w:szCs w:val="20"/>
              </w:rPr>
              <w:t xml:space="preserve"> issues relating to prejudice and discrimination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.  You will have the opportunity to compare these to your own beliefs</w:t>
            </w:r>
            <w:r w:rsidR="00AD1FE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attitudes in wider society</w:t>
            </w:r>
            <w:r w:rsidR="00F322E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14DB282D" w14:textId="77777777" w:rsidR="007B4E00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Racism</w:t>
            </w:r>
          </w:p>
          <w:p w14:paraId="0105DEDF" w14:textId="77777777" w:rsidR="001E20D3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Sexism</w:t>
            </w:r>
          </w:p>
          <w:p w14:paraId="08BDE43E" w14:textId="77777777" w:rsidR="001E20D3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Ageism</w:t>
            </w:r>
          </w:p>
          <w:p w14:paraId="0CD26B8B" w14:textId="7F746AF1" w:rsidR="001E20D3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Disability</w:t>
            </w:r>
          </w:p>
          <w:p w14:paraId="30378947" w14:textId="36588BEA" w:rsidR="001E20D3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Freedom of Speech</w:t>
            </w:r>
          </w:p>
          <w:p w14:paraId="704CD9BE" w14:textId="55DBD48B" w:rsidR="001E20D3" w:rsidRPr="00811F13" w:rsidRDefault="001E20D3" w:rsidP="001E20D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Law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7C4C7FB" w:rsidR="008E39B4" w:rsidRPr="00811F13" w:rsidRDefault="00AD1FE8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These topics will all be revisited in greater depth during our GCSE course.</w:t>
            </w:r>
            <w:r w:rsidR="001E20D3">
              <w:rPr>
                <w:rFonts w:cstheme="minorHAnsi"/>
                <w:color w:val="000000" w:themeColor="text1"/>
                <w:sz w:val="20"/>
                <w:szCs w:val="20"/>
              </w:rPr>
              <w:t xml:space="preserve"> The course also builds on our Faith in Action unit from Year 8.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0369A88" w14:textId="054F3FCF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You will have 2 assessed pieces of work;</w:t>
            </w:r>
          </w:p>
          <w:p w14:paraId="4C4FADA8" w14:textId="6BD6A5B7" w:rsidR="007B4E00" w:rsidRDefault="007B4E00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The first piece will be </w:t>
            </w:r>
          </w:p>
          <w:p w14:paraId="158844ED" w14:textId="24A05CA3" w:rsidR="00EE0048" w:rsidRPr="007B4E00" w:rsidRDefault="00EE0048" w:rsidP="00FE54CF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The second piece will be 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3655E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84DA" w14:textId="77777777" w:rsidR="0003655E" w:rsidRDefault="0003655E" w:rsidP="00017B74">
      <w:pPr>
        <w:spacing w:after="0" w:line="240" w:lineRule="auto"/>
      </w:pPr>
      <w:r>
        <w:separator/>
      </w:r>
    </w:p>
  </w:endnote>
  <w:endnote w:type="continuationSeparator" w:id="0">
    <w:p w14:paraId="00F218B4" w14:textId="77777777" w:rsidR="0003655E" w:rsidRDefault="0003655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C42F" w14:textId="77777777" w:rsidR="0003655E" w:rsidRDefault="0003655E" w:rsidP="00017B74">
      <w:pPr>
        <w:spacing w:after="0" w:line="240" w:lineRule="auto"/>
      </w:pPr>
      <w:r>
        <w:separator/>
      </w:r>
    </w:p>
  </w:footnote>
  <w:footnote w:type="continuationSeparator" w:id="0">
    <w:p w14:paraId="42F4459E" w14:textId="77777777" w:rsidR="0003655E" w:rsidRDefault="0003655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55E"/>
    <w:rsid w:val="0007415F"/>
    <w:rsid w:val="001E20D3"/>
    <w:rsid w:val="002B0167"/>
    <w:rsid w:val="003E6B6F"/>
    <w:rsid w:val="00440E6C"/>
    <w:rsid w:val="00487E07"/>
    <w:rsid w:val="005D1A82"/>
    <w:rsid w:val="005F4E99"/>
    <w:rsid w:val="007146EF"/>
    <w:rsid w:val="007B4E00"/>
    <w:rsid w:val="00811F13"/>
    <w:rsid w:val="0083335D"/>
    <w:rsid w:val="00847F4E"/>
    <w:rsid w:val="00867D25"/>
    <w:rsid w:val="008B1952"/>
    <w:rsid w:val="008E39B4"/>
    <w:rsid w:val="00917E07"/>
    <w:rsid w:val="00A23F48"/>
    <w:rsid w:val="00A314F1"/>
    <w:rsid w:val="00A529BD"/>
    <w:rsid w:val="00AD1FE8"/>
    <w:rsid w:val="00BA646E"/>
    <w:rsid w:val="00CA59AB"/>
    <w:rsid w:val="00DB0006"/>
    <w:rsid w:val="00DC23A5"/>
    <w:rsid w:val="00E5371A"/>
    <w:rsid w:val="00EE0048"/>
    <w:rsid w:val="00F322E4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AGODDARD</cp:lastModifiedBy>
  <cp:revision>3</cp:revision>
  <dcterms:created xsi:type="dcterms:W3CDTF">2022-06-13T14:32:00Z</dcterms:created>
  <dcterms:modified xsi:type="dcterms:W3CDTF">2022-06-13T14:38:00Z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